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61" w:rsidRDefault="001675CE" w:rsidP="00B256A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675CE">
        <w:rPr>
          <w:b/>
        </w:rPr>
        <w:t xml:space="preserve">Joint Statement of the Scottish Directors of Public Health, Scottish Health Promotion Managers, NHS Health Scotland, the Scottish Public Health Network and the Scottish </w:t>
      </w:r>
      <w:r>
        <w:rPr>
          <w:b/>
        </w:rPr>
        <w:t>Managed S</w:t>
      </w:r>
      <w:r w:rsidRPr="001675CE">
        <w:rPr>
          <w:b/>
        </w:rPr>
        <w:t xml:space="preserve">ustainable Health </w:t>
      </w:r>
      <w:r>
        <w:rPr>
          <w:b/>
        </w:rPr>
        <w:t>Network</w:t>
      </w:r>
    </w:p>
    <w:p w:rsidR="001675CE" w:rsidRDefault="001675CE" w:rsidP="00B256A0">
      <w:pPr>
        <w:spacing w:after="0" w:line="240" w:lineRule="auto"/>
        <w:jc w:val="both"/>
        <w:rPr>
          <w:b/>
        </w:rPr>
      </w:pPr>
    </w:p>
    <w:p w:rsidR="00EA265D" w:rsidRDefault="00EA265D" w:rsidP="00B256A0">
      <w:pPr>
        <w:spacing w:after="0" w:line="240" w:lineRule="auto"/>
        <w:jc w:val="both"/>
        <w:rPr>
          <w:b/>
        </w:rPr>
      </w:pPr>
    </w:p>
    <w:p w:rsidR="001675CE" w:rsidRDefault="001675CE" w:rsidP="00B256A0">
      <w:pPr>
        <w:spacing w:after="0" w:line="240" w:lineRule="auto"/>
        <w:jc w:val="center"/>
        <w:rPr>
          <w:b/>
        </w:rPr>
      </w:pPr>
      <w:r>
        <w:rPr>
          <w:b/>
        </w:rPr>
        <w:t>Climate Change and Health: The Paris Agreement</w:t>
      </w:r>
    </w:p>
    <w:p w:rsidR="001675CE" w:rsidRDefault="001675CE" w:rsidP="00B256A0">
      <w:pPr>
        <w:spacing w:after="0" w:line="240" w:lineRule="auto"/>
      </w:pPr>
    </w:p>
    <w:p w:rsidR="00EA265D" w:rsidRPr="001675CE" w:rsidRDefault="00EA265D" w:rsidP="00B256A0">
      <w:pPr>
        <w:spacing w:after="0" w:line="240" w:lineRule="auto"/>
      </w:pPr>
    </w:p>
    <w:p w:rsidR="004F22DD" w:rsidRPr="004F22DD" w:rsidRDefault="001675CE" w:rsidP="00B256A0">
      <w:pPr>
        <w:pStyle w:val="ListParagraph"/>
        <w:numPr>
          <w:ilvl w:val="0"/>
          <w:numId w:val="10"/>
        </w:numPr>
        <w:spacing w:after="0" w:line="240" w:lineRule="auto"/>
        <w:rPr>
          <w:rStyle w:val="apple-converted-space"/>
        </w:rPr>
      </w:pPr>
      <w:r w:rsidRPr="004F22DD">
        <w:t>We warmly welcome the agreement reached in Paris at the 21</w:t>
      </w:r>
      <w:r w:rsidRPr="004F22DD">
        <w:rPr>
          <w:vertAlign w:val="superscript"/>
        </w:rPr>
        <w:t>st</w:t>
      </w:r>
      <w:r w:rsidRPr="004F22DD">
        <w:t xml:space="preserve"> session o</w:t>
      </w:r>
      <w:r w:rsidR="004F22DD" w:rsidRPr="004F22DD">
        <w:t xml:space="preserve">f the Conference of Parties to </w:t>
      </w:r>
      <w:r w:rsidRPr="004F22DD">
        <w:t>UN Framework Convention on Climate Change</w:t>
      </w:r>
      <w:r w:rsidR="004F22DD">
        <w:t xml:space="preserve"> (COP21)</w:t>
      </w:r>
      <w:r w:rsidR="00B256A0">
        <w:t xml:space="preserve">. </w:t>
      </w:r>
      <w:r w:rsidRPr="004F22DD">
        <w:t xml:space="preserve"> </w:t>
      </w:r>
      <w:r w:rsidR="004F22DD" w:rsidRPr="004F22DD">
        <w:t xml:space="preserve">We acknowledge the importance of the voluntary commitments made by over 195 national, business and other contributors to take actions that will seek to </w:t>
      </w:r>
      <w:r w:rsidR="004F22DD" w:rsidRPr="004F22DD">
        <w:rPr>
          <w:rFonts w:ascii="Helvetica" w:hAnsi="Helvetica" w:cs="Helvetica"/>
          <w:shd w:val="clear" w:color="auto" w:fill="FFFFFF"/>
        </w:rPr>
        <w:t xml:space="preserve">cut greenhouse gas emissions to a level that will restrict the global average temperature to a rise "well below" </w:t>
      </w:r>
      <w:r w:rsidR="00B256A0">
        <w:rPr>
          <w:rFonts w:ascii="Helvetica" w:hAnsi="Helvetica" w:cs="Helvetica"/>
          <w:shd w:val="clear" w:color="auto" w:fill="FFFFFF"/>
        </w:rPr>
        <w:t xml:space="preserve">two degrees centigrade </w:t>
      </w:r>
      <w:r w:rsidR="004F22DD" w:rsidRPr="004F22DD">
        <w:rPr>
          <w:rFonts w:ascii="Helvetica" w:hAnsi="Helvetica" w:cs="Helvetica"/>
          <w:shd w:val="clear" w:color="auto" w:fill="FFFFFF"/>
        </w:rPr>
        <w:t>compared to pre-industrial levels</w:t>
      </w:r>
      <w:r w:rsidR="00B256A0">
        <w:rPr>
          <w:rFonts w:ascii="Helvetica" w:hAnsi="Helvetica" w:cs="Helvetica"/>
          <w:shd w:val="clear" w:color="auto" w:fill="FFFFFF"/>
        </w:rPr>
        <w:t>.</w:t>
      </w:r>
      <w:r w:rsidR="004F22DD" w:rsidRPr="004F22DD">
        <w:rPr>
          <w:rStyle w:val="apple-converted-space"/>
          <w:rFonts w:ascii="Helvetica" w:hAnsi="Helvetica" w:cs="Helvetica"/>
          <w:shd w:val="clear" w:color="auto" w:fill="FFFFFF"/>
        </w:rPr>
        <w:t> </w:t>
      </w:r>
    </w:p>
    <w:p w:rsidR="004F22DD" w:rsidRDefault="004F22DD" w:rsidP="00B256A0">
      <w:pPr>
        <w:pStyle w:val="ListParagraph"/>
        <w:spacing w:after="0" w:line="240" w:lineRule="auto"/>
        <w:ind w:left="360"/>
      </w:pPr>
    </w:p>
    <w:p w:rsidR="002D29C9" w:rsidRDefault="004F22DD" w:rsidP="00B256A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also welcome the </w:t>
      </w:r>
      <w:r w:rsidR="00CD5DFC">
        <w:t>string mandate</w:t>
      </w:r>
      <w:r>
        <w:t xml:space="preserve">, contained </w:t>
      </w:r>
      <w:r w:rsidR="001675CE">
        <w:t xml:space="preserve">within the final </w:t>
      </w:r>
      <w:r w:rsidR="002D29C9">
        <w:t xml:space="preserve">documents from </w:t>
      </w:r>
      <w:r>
        <w:t>COP21</w:t>
      </w:r>
      <w:r w:rsidR="002D29C9">
        <w:t xml:space="preserve">, </w:t>
      </w:r>
      <w:r w:rsidR="00B256A0">
        <w:t xml:space="preserve">which </w:t>
      </w:r>
      <w:r w:rsidR="00CD5DFC">
        <w:t xml:space="preserve">emphasises </w:t>
      </w:r>
      <w:r w:rsidR="002D29C9">
        <w:t xml:space="preserve">the importance of </w:t>
      </w:r>
      <w:r w:rsidR="00CD5DFC">
        <w:t xml:space="preserve">taking action to </w:t>
      </w:r>
      <w:r w:rsidR="002D29C9">
        <w:t>protect</w:t>
      </w:r>
      <w:r w:rsidR="00CD5DFC">
        <w:t xml:space="preserve"> </w:t>
      </w:r>
      <w:r w:rsidR="002D29C9">
        <w:t>human health from the negative consequences of climate change as part of the overall efforts to reduce greenhouse gas emissions</w:t>
      </w:r>
      <w:r w:rsidR="00B256A0">
        <w:t>:</w:t>
      </w:r>
      <w:r w:rsidR="002D29C9">
        <w:t xml:space="preserve"> </w:t>
      </w:r>
    </w:p>
    <w:p w:rsidR="003747DC" w:rsidRDefault="003747DC" w:rsidP="00B256A0">
      <w:pPr>
        <w:spacing w:after="0" w:line="240" w:lineRule="auto"/>
      </w:pPr>
    </w:p>
    <w:p w:rsidR="003747DC" w:rsidRPr="003747DC" w:rsidRDefault="003747DC" w:rsidP="00B256A0">
      <w:pPr>
        <w:spacing w:after="0" w:line="240" w:lineRule="auto"/>
        <w:ind w:left="360"/>
        <w:rPr>
          <w:i/>
        </w:rPr>
      </w:pPr>
      <w:r>
        <w:rPr>
          <w:i/>
        </w:rPr>
        <w:t>“P</w:t>
      </w:r>
      <w:r w:rsidR="001675CE" w:rsidRPr="008639E1">
        <w:rPr>
          <w:i/>
        </w:rPr>
        <w:t>arties should, when taking action to address climate change, r</w:t>
      </w:r>
      <w:r w:rsidR="008639E1" w:rsidRPr="008639E1">
        <w:rPr>
          <w:i/>
        </w:rPr>
        <w:t>espect, promote</w:t>
      </w:r>
      <w:r w:rsidR="001675CE" w:rsidRPr="008639E1">
        <w:rPr>
          <w:i/>
        </w:rPr>
        <w:t xml:space="preserve"> and consider their respective obligations on human rights, the right to health, the rights of indigenous peoples, local </w:t>
      </w:r>
      <w:r w:rsidR="001675CE" w:rsidRPr="008639E1">
        <w:t>communities</w:t>
      </w:r>
      <w:r w:rsidR="001675CE" w:rsidRPr="008639E1">
        <w:rPr>
          <w:i/>
        </w:rPr>
        <w:t>, migrants, children, persons with disabilities and people in vulnerable situations and the right to development, as well as gender equality, empowerment of women and intergenerational equity.</w:t>
      </w:r>
      <w:r w:rsidR="008639E1" w:rsidRPr="008639E1">
        <w:rPr>
          <w:i/>
        </w:rPr>
        <w:t>”</w:t>
      </w:r>
      <w:r w:rsidR="008639E1">
        <w:t xml:space="preserve"> </w:t>
      </w:r>
    </w:p>
    <w:p w:rsidR="001675CE" w:rsidRPr="008639E1" w:rsidRDefault="008639E1" w:rsidP="00B256A0">
      <w:pPr>
        <w:spacing w:after="0" w:line="240" w:lineRule="auto"/>
        <w:ind w:left="360"/>
      </w:pPr>
      <w:r>
        <w:t xml:space="preserve">(Adoption of the Paris </w:t>
      </w:r>
      <w:r w:rsidR="003747DC">
        <w:t>Agreement: Draft Decision).</w:t>
      </w:r>
      <w:r>
        <w:t xml:space="preserve"> </w:t>
      </w:r>
    </w:p>
    <w:p w:rsidR="001675CE" w:rsidRDefault="001675CE" w:rsidP="00B256A0">
      <w:pPr>
        <w:spacing w:after="0" w:line="240" w:lineRule="auto"/>
      </w:pPr>
      <w:r>
        <w:t xml:space="preserve"> </w:t>
      </w:r>
    </w:p>
    <w:p w:rsidR="003747DC" w:rsidRDefault="003747DC" w:rsidP="00B256A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are encouraged by the recognition that the promotion of health, and its underlying social and economic determinant, are desirable co-benefits to be actively sought as part of the “Enhanced actions prior to 2020” when addressing climate change:    </w:t>
      </w:r>
    </w:p>
    <w:p w:rsidR="003747DC" w:rsidRDefault="003747DC" w:rsidP="00B256A0">
      <w:pPr>
        <w:spacing w:after="0" w:line="240" w:lineRule="auto"/>
      </w:pPr>
    </w:p>
    <w:p w:rsidR="001675CE" w:rsidRPr="003747DC" w:rsidRDefault="003747DC" w:rsidP="00D00471">
      <w:pPr>
        <w:spacing w:after="0" w:line="240" w:lineRule="auto"/>
        <w:ind w:left="360"/>
        <w:rPr>
          <w:i/>
        </w:rPr>
      </w:pPr>
      <w:r w:rsidRPr="003747DC">
        <w:rPr>
          <w:i/>
        </w:rPr>
        <w:t>“</w:t>
      </w:r>
      <w:r w:rsidR="001675CE" w:rsidRPr="003747DC">
        <w:rPr>
          <w:i/>
        </w:rPr>
        <w:t>Recognizes the social, economic and environmental value of voluntary mitigation actions and their co-benefits for adaptation, health and sustainable development.</w:t>
      </w:r>
      <w:r w:rsidRPr="003747DC">
        <w:rPr>
          <w:i/>
        </w:rPr>
        <w:t>”</w:t>
      </w:r>
    </w:p>
    <w:p w:rsidR="003747DC" w:rsidRPr="008639E1" w:rsidRDefault="003747DC" w:rsidP="00B256A0">
      <w:pPr>
        <w:spacing w:after="0" w:line="240" w:lineRule="auto"/>
        <w:ind w:left="360"/>
      </w:pPr>
      <w:r>
        <w:t xml:space="preserve">(Adoption of the Paris Agreement: Adoption, para 109). </w:t>
      </w:r>
    </w:p>
    <w:p w:rsidR="003747DC" w:rsidRDefault="003747DC" w:rsidP="00B256A0">
      <w:pPr>
        <w:spacing w:after="0" w:line="240" w:lineRule="auto"/>
      </w:pPr>
    </w:p>
    <w:p w:rsidR="001675CE" w:rsidRDefault="003747DC" w:rsidP="00B256A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urge </w:t>
      </w:r>
      <w:r w:rsidR="00631A72">
        <w:t xml:space="preserve">all statutory, non-statutory and business organisations to recognise this mandate and support appropriate additional action to protect the health of the public and promote health as a co-benefit of their climate change action. </w:t>
      </w:r>
    </w:p>
    <w:p w:rsidR="00EA265D" w:rsidRDefault="00EA265D" w:rsidP="00B256A0">
      <w:pPr>
        <w:spacing w:after="0" w:line="240" w:lineRule="auto"/>
      </w:pPr>
    </w:p>
    <w:p w:rsidR="00EA265D" w:rsidRDefault="00B256A0" w:rsidP="00B256A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</w:t>
      </w:r>
      <w:r w:rsidR="003747DC">
        <w:t xml:space="preserve">Public Health </w:t>
      </w:r>
      <w:r w:rsidR="00631A72">
        <w:t>community</w:t>
      </w:r>
      <w:r>
        <w:t xml:space="preserve"> in Scotland </w:t>
      </w:r>
      <w:r w:rsidR="00EA265D">
        <w:t xml:space="preserve">is already well placed to help meet </w:t>
      </w:r>
      <w:r w:rsidR="00631A72">
        <w:t xml:space="preserve">the challenges which go alongside this mandate. </w:t>
      </w:r>
      <w:r w:rsidR="00EA265D">
        <w:t>W</w:t>
      </w:r>
      <w:r w:rsidR="00631A72">
        <w:t>e have</w:t>
      </w:r>
      <w:r w:rsidR="00EA265D">
        <w:t>:</w:t>
      </w:r>
    </w:p>
    <w:p w:rsidR="00EA265D" w:rsidRDefault="00631A72" w:rsidP="00B256A0">
      <w:pPr>
        <w:pStyle w:val="ListParagraph"/>
        <w:numPr>
          <w:ilvl w:val="1"/>
          <w:numId w:val="10"/>
        </w:numPr>
        <w:spacing w:after="0" w:line="240" w:lineRule="auto"/>
        <w:ind w:left="709" w:hanging="283"/>
      </w:pPr>
      <w:r>
        <w:t xml:space="preserve">already established the Scottish Managed Sustainable Health </w:t>
      </w:r>
      <w:r w:rsidR="00EA265D">
        <w:t xml:space="preserve">Network, working as part of the Scottish Public Health Network, </w:t>
      </w:r>
      <w:r>
        <w:t xml:space="preserve">which brings together public health specialists </w:t>
      </w:r>
      <w:r w:rsidR="00EA265D">
        <w:t>with expertise in sustainability to provide the necessary support</w:t>
      </w:r>
      <w:r w:rsidR="00B256A0">
        <w:t xml:space="preserve"> to</w:t>
      </w:r>
      <w:r w:rsidR="00EA265D">
        <w:t xml:space="preserve"> the NHS and organisation</w:t>
      </w:r>
      <w:r w:rsidR="00B256A0">
        <w:t>s</w:t>
      </w:r>
      <w:r w:rsidR="00EA265D">
        <w:t xml:space="preserve"> across Scotland;</w:t>
      </w:r>
    </w:p>
    <w:p w:rsidR="00EA265D" w:rsidRDefault="00EA265D" w:rsidP="00B256A0">
      <w:pPr>
        <w:pStyle w:val="ListParagraph"/>
        <w:numPr>
          <w:ilvl w:val="1"/>
          <w:numId w:val="10"/>
        </w:numPr>
        <w:spacing w:after="0" w:line="240" w:lineRule="auto"/>
        <w:ind w:left="709" w:hanging="283"/>
      </w:pPr>
      <w:r>
        <w:t xml:space="preserve">through NHS Health Scotland, started work to </w:t>
      </w:r>
      <w:r w:rsidR="00B256A0">
        <w:t xml:space="preserve">establish </w:t>
      </w:r>
      <w:r>
        <w:t>the evidence-base for health and  climate change adaptation and mitigation; and</w:t>
      </w:r>
    </w:p>
    <w:p w:rsidR="00EA265D" w:rsidRDefault="00CD5DFC" w:rsidP="00B256A0">
      <w:pPr>
        <w:pStyle w:val="ListParagraph"/>
        <w:numPr>
          <w:ilvl w:val="1"/>
          <w:numId w:val="10"/>
        </w:numPr>
        <w:spacing w:after="0" w:line="240" w:lineRule="auto"/>
        <w:ind w:left="709" w:hanging="283"/>
      </w:pPr>
      <w:r>
        <w:t>already undertak</w:t>
      </w:r>
      <w:r w:rsidR="00B256A0">
        <w:t xml:space="preserve">en </w:t>
      </w:r>
      <w:r w:rsidR="00EA265D">
        <w:t xml:space="preserve">local work in several of the NHS Boards in Scotland which will help act as exemplars for achieving health and climate change co-benefits.  </w:t>
      </w:r>
    </w:p>
    <w:p w:rsidR="00CD5DFC" w:rsidRDefault="00CD5DFC" w:rsidP="00B256A0">
      <w:pPr>
        <w:spacing w:after="0" w:line="240" w:lineRule="auto"/>
      </w:pPr>
    </w:p>
    <w:p w:rsidR="00CD5DFC" w:rsidRDefault="00CD5DFC" w:rsidP="00B256A0">
      <w:pPr>
        <w:spacing w:after="0" w:line="240" w:lineRule="auto"/>
      </w:pPr>
    </w:p>
    <w:p w:rsidR="00CD5DFC" w:rsidRDefault="00CD5DFC" w:rsidP="00B256A0">
      <w:pPr>
        <w:spacing w:after="0" w:line="240" w:lineRule="auto"/>
      </w:pPr>
    </w:p>
    <w:p w:rsidR="00CD5DFC" w:rsidRPr="00D00471" w:rsidRDefault="00D00471" w:rsidP="00B256A0">
      <w:pPr>
        <w:spacing w:after="0" w:line="240" w:lineRule="auto"/>
        <w:rPr>
          <w:b/>
        </w:rPr>
      </w:pPr>
      <w:r w:rsidRPr="00D00471">
        <w:rPr>
          <w:b/>
        </w:rPr>
        <w:lastRenderedPageBreak/>
        <w:t>Statement from</w:t>
      </w:r>
      <w:r>
        <w:rPr>
          <w:b/>
        </w:rPr>
        <w:t>:</w:t>
      </w:r>
    </w:p>
    <w:p w:rsidR="00CD5DFC" w:rsidRPr="00D00471" w:rsidRDefault="00CD5DFC" w:rsidP="00D00471">
      <w:pPr>
        <w:spacing w:after="0" w:line="240" w:lineRule="auto"/>
      </w:pPr>
    </w:p>
    <w:p w:rsidR="00B256A0" w:rsidRPr="00D00471" w:rsidRDefault="00B256A0" w:rsidP="00D00471">
      <w:pPr>
        <w:spacing w:after="0" w:line="240" w:lineRule="auto"/>
        <w:ind w:right="720"/>
        <w:rPr>
          <w:rFonts w:cs="Arial"/>
          <w:szCs w:val="24"/>
        </w:rPr>
      </w:pPr>
      <w:r w:rsidRPr="00D00471">
        <w:rPr>
          <w:rFonts w:cs="Arial"/>
          <w:szCs w:val="24"/>
        </w:rPr>
        <w:t>Professor Alison McCallum, Director of Public Health</w:t>
      </w:r>
      <w:r w:rsidR="00D00471">
        <w:rPr>
          <w:rFonts w:cs="Arial"/>
          <w:szCs w:val="24"/>
        </w:rPr>
        <w:t>,</w:t>
      </w:r>
      <w:r w:rsidRPr="00D00471">
        <w:rPr>
          <w:rFonts w:cs="Arial"/>
          <w:szCs w:val="24"/>
        </w:rPr>
        <w:t xml:space="preserve"> NHS Lothian &amp; Chair of Scottish Directors of Public Health. </w:t>
      </w:r>
    </w:p>
    <w:p w:rsidR="00B21A74" w:rsidRDefault="00B21A74">
      <w:pPr>
        <w:spacing w:after="0" w:line="240" w:lineRule="auto"/>
      </w:pPr>
    </w:p>
    <w:p w:rsidR="00CD5DFC" w:rsidRDefault="00B256A0">
      <w:pPr>
        <w:spacing w:after="0" w:line="240" w:lineRule="auto"/>
      </w:pPr>
      <w:r>
        <w:t xml:space="preserve">Dr </w:t>
      </w:r>
      <w:r w:rsidR="00CD5DFC">
        <w:t>A</w:t>
      </w:r>
      <w:r w:rsidR="00B21A74">
        <w:t xml:space="preserve">ndrew </w:t>
      </w:r>
      <w:r w:rsidR="00CD5DFC">
        <w:t>F</w:t>
      </w:r>
      <w:r w:rsidR="00B21A74">
        <w:t xml:space="preserve">raser, </w:t>
      </w:r>
      <w:r>
        <w:t>Director of Public Health Science</w:t>
      </w:r>
      <w:r w:rsidR="00D00471">
        <w:t>,</w:t>
      </w:r>
      <w:r>
        <w:t xml:space="preserve"> NHS Health Scotland </w:t>
      </w:r>
    </w:p>
    <w:p w:rsidR="00CD5DFC" w:rsidRDefault="00CD5DFC">
      <w:pPr>
        <w:spacing w:after="0" w:line="240" w:lineRule="auto"/>
      </w:pPr>
    </w:p>
    <w:p w:rsidR="00B256A0" w:rsidRPr="00D00471" w:rsidRDefault="00B256A0" w:rsidP="00D00471">
      <w:pPr>
        <w:spacing w:after="0" w:line="240" w:lineRule="auto"/>
        <w:ind w:right="720"/>
        <w:rPr>
          <w:rFonts w:cs="Arial"/>
          <w:szCs w:val="24"/>
        </w:rPr>
      </w:pPr>
      <w:r w:rsidRPr="00D00471">
        <w:rPr>
          <w:rFonts w:cs="Arial"/>
          <w:szCs w:val="24"/>
        </w:rPr>
        <w:t>Elaine Young, Assistant Director of Public Health</w:t>
      </w:r>
      <w:r w:rsidR="00D00471">
        <w:rPr>
          <w:rFonts w:cs="Arial"/>
          <w:szCs w:val="24"/>
        </w:rPr>
        <w:t>,</w:t>
      </w:r>
      <w:r w:rsidRPr="00D00471">
        <w:rPr>
          <w:rFonts w:cs="Arial"/>
          <w:szCs w:val="24"/>
        </w:rPr>
        <w:t xml:space="preserve"> NHS Ayrshire &amp; Arran &amp; Chair of Scottish Health Promotion Managers.</w:t>
      </w:r>
    </w:p>
    <w:p w:rsidR="00CD5DFC" w:rsidRDefault="00CD5DFC">
      <w:pPr>
        <w:spacing w:after="0" w:line="240" w:lineRule="auto"/>
      </w:pPr>
    </w:p>
    <w:p w:rsidR="00D00471" w:rsidRDefault="00CD5DFC">
      <w:pPr>
        <w:spacing w:after="0" w:line="240" w:lineRule="auto"/>
      </w:pPr>
      <w:r>
        <w:t>P</w:t>
      </w:r>
      <w:r w:rsidR="00B21A74">
        <w:t xml:space="preserve">hil </w:t>
      </w:r>
      <w:r>
        <w:t>M</w:t>
      </w:r>
      <w:r w:rsidR="00B21A74">
        <w:t xml:space="preserve">ackie, </w:t>
      </w:r>
      <w:r w:rsidR="00D00471">
        <w:t xml:space="preserve">Head of Knowledge and Research Services, NHS Health Scotland &amp; Lead Consultant in Public Health, Scottish Public Health Network (ScotPHN) </w:t>
      </w:r>
    </w:p>
    <w:p w:rsidR="00D00471" w:rsidRDefault="00D00471" w:rsidP="00D00471">
      <w:pPr>
        <w:spacing w:after="0" w:line="240" w:lineRule="auto"/>
      </w:pPr>
    </w:p>
    <w:p w:rsidR="00CD5DFC" w:rsidRPr="00D00471" w:rsidRDefault="00CD5DFC" w:rsidP="00D00471">
      <w:pPr>
        <w:spacing w:after="0" w:line="240" w:lineRule="auto"/>
      </w:pPr>
      <w:r w:rsidRPr="00D00471">
        <w:t>E</w:t>
      </w:r>
      <w:r w:rsidR="00B21A74" w:rsidRPr="00D00471">
        <w:t xml:space="preserve">llie </w:t>
      </w:r>
      <w:r w:rsidRPr="00D00471">
        <w:t>H</w:t>
      </w:r>
      <w:r w:rsidR="00B21A74" w:rsidRPr="00D00471">
        <w:t xml:space="preserve">othersall, </w:t>
      </w:r>
      <w:r w:rsidR="00B256A0" w:rsidRPr="00D00471">
        <w:rPr>
          <w:rStyle w:val="st1"/>
          <w:rFonts w:cs="Arial"/>
        </w:rPr>
        <w:t xml:space="preserve">Consultant Public Health Medicine NHS Tayside &amp; Chair of </w:t>
      </w:r>
      <w:r w:rsidR="00D00471">
        <w:rPr>
          <w:rStyle w:val="st1"/>
          <w:rFonts w:cs="Arial"/>
        </w:rPr>
        <w:t xml:space="preserve">the </w:t>
      </w:r>
      <w:r w:rsidR="00D00471" w:rsidRPr="00D00471">
        <w:rPr>
          <w:rStyle w:val="Emphasis"/>
          <w:rFonts w:cs="Arial"/>
          <w:b w:val="0"/>
        </w:rPr>
        <w:t>Scottish Managed Sustainable Health Network (</w:t>
      </w:r>
      <w:r w:rsidR="00B21A74" w:rsidRPr="00D00471">
        <w:t>SMaSH</w:t>
      </w:r>
      <w:r w:rsidR="00D00471" w:rsidRPr="00D00471">
        <w:t>)</w:t>
      </w:r>
    </w:p>
    <w:p w:rsidR="00D00471" w:rsidRDefault="00D00471" w:rsidP="00D00471">
      <w:pPr>
        <w:spacing w:after="0" w:line="240" w:lineRule="auto"/>
        <w:jc w:val="both"/>
        <w:rPr>
          <w:b/>
        </w:rPr>
      </w:pPr>
    </w:p>
    <w:p w:rsidR="00D00471" w:rsidRDefault="00D00471" w:rsidP="00D00471">
      <w:pPr>
        <w:spacing w:after="0"/>
        <w:ind w:firstLine="720"/>
        <w:jc w:val="both"/>
      </w:pPr>
    </w:p>
    <w:p w:rsidR="00D00471" w:rsidRPr="00D00471" w:rsidRDefault="00D00471" w:rsidP="00D00471">
      <w:pPr>
        <w:spacing w:after="0"/>
        <w:jc w:val="both"/>
        <w:rPr>
          <w:b/>
        </w:rPr>
      </w:pPr>
      <w:r w:rsidRPr="00D00471">
        <w:rPr>
          <w:b/>
        </w:rPr>
        <w:t xml:space="preserve">For more information: </w:t>
      </w:r>
    </w:p>
    <w:p w:rsidR="00D00471" w:rsidRDefault="00D00471" w:rsidP="00D00471">
      <w:pPr>
        <w:spacing w:after="0"/>
        <w:jc w:val="both"/>
      </w:pPr>
    </w:p>
    <w:p w:rsidR="00D00471" w:rsidRDefault="00D00471" w:rsidP="00D00471">
      <w:pPr>
        <w:spacing w:after="0"/>
        <w:jc w:val="both"/>
      </w:pPr>
      <w:r>
        <w:t xml:space="preserve">NHS Health Scotland Communications and Engagement Team </w:t>
      </w:r>
    </w:p>
    <w:p w:rsidR="00D00471" w:rsidRDefault="00D00471" w:rsidP="00D00471">
      <w:pPr>
        <w:spacing w:after="0"/>
        <w:jc w:val="both"/>
      </w:pPr>
      <w:r w:rsidRPr="004726B7">
        <w:t>07500 854</w:t>
      </w:r>
      <w:r>
        <w:t xml:space="preserve"> </w:t>
      </w:r>
      <w:r w:rsidRPr="004726B7">
        <w:t xml:space="preserve">574 </w:t>
      </w:r>
    </w:p>
    <w:p w:rsidR="00D00471" w:rsidRPr="008A477A" w:rsidRDefault="006D2A3E" w:rsidP="00D00471">
      <w:pPr>
        <w:spacing w:after="0"/>
        <w:jc w:val="both"/>
      </w:pPr>
      <w:hyperlink r:id="rId5" w:history="1">
        <w:r w:rsidR="00D00471" w:rsidRPr="00695869">
          <w:rPr>
            <w:rStyle w:val="Hyperlink"/>
          </w:rPr>
          <w:t>nhs.HealthScotland-Communications@nhs.net</w:t>
        </w:r>
      </w:hyperlink>
      <w:r w:rsidR="00D00471">
        <w:t xml:space="preserve"> </w:t>
      </w:r>
    </w:p>
    <w:p w:rsidR="00D00471" w:rsidRDefault="00D00471" w:rsidP="00B256A0">
      <w:pPr>
        <w:spacing w:after="0" w:line="240" w:lineRule="auto"/>
      </w:pPr>
    </w:p>
    <w:sectPr w:rsidR="00D00471" w:rsidSect="00CD5DFC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C69B6"/>
    <w:multiLevelType w:val="hybridMultilevel"/>
    <w:tmpl w:val="52B43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E5144"/>
    <w:multiLevelType w:val="hybridMultilevel"/>
    <w:tmpl w:val="4FE4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966E9"/>
    <w:multiLevelType w:val="hybridMultilevel"/>
    <w:tmpl w:val="940E7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E32D0"/>
    <w:multiLevelType w:val="hybridMultilevel"/>
    <w:tmpl w:val="D674D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E"/>
    <w:rsid w:val="0003231D"/>
    <w:rsid w:val="000833DE"/>
    <w:rsid w:val="000B5054"/>
    <w:rsid w:val="000B7B14"/>
    <w:rsid w:val="000C6EB6"/>
    <w:rsid w:val="0010680F"/>
    <w:rsid w:val="00106EF1"/>
    <w:rsid w:val="00112265"/>
    <w:rsid w:val="00120525"/>
    <w:rsid w:val="0013180F"/>
    <w:rsid w:val="00140405"/>
    <w:rsid w:val="001675CE"/>
    <w:rsid w:val="001675F3"/>
    <w:rsid w:val="00172860"/>
    <w:rsid w:val="001729BB"/>
    <w:rsid w:val="00175C38"/>
    <w:rsid w:val="00186039"/>
    <w:rsid w:val="00193FA8"/>
    <w:rsid w:val="001A170A"/>
    <w:rsid w:val="001A496F"/>
    <w:rsid w:val="001D1890"/>
    <w:rsid w:val="001E602B"/>
    <w:rsid w:val="001E6745"/>
    <w:rsid w:val="00211339"/>
    <w:rsid w:val="00211922"/>
    <w:rsid w:val="00227009"/>
    <w:rsid w:val="00244AF4"/>
    <w:rsid w:val="002C5F99"/>
    <w:rsid w:val="002D1027"/>
    <w:rsid w:val="002D29C9"/>
    <w:rsid w:val="002D6BBA"/>
    <w:rsid w:val="002E2303"/>
    <w:rsid w:val="002E63B4"/>
    <w:rsid w:val="002E6736"/>
    <w:rsid w:val="00307C29"/>
    <w:rsid w:val="00315BCA"/>
    <w:rsid w:val="003347DA"/>
    <w:rsid w:val="0033754D"/>
    <w:rsid w:val="00347701"/>
    <w:rsid w:val="00352307"/>
    <w:rsid w:val="00373501"/>
    <w:rsid w:val="003747DC"/>
    <w:rsid w:val="0038233D"/>
    <w:rsid w:val="00382649"/>
    <w:rsid w:val="00391899"/>
    <w:rsid w:val="003A1B0D"/>
    <w:rsid w:val="003C5ECF"/>
    <w:rsid w:val="003E33A5"/>
    <w:rsid w:val="003F037A"/>
    <w:rsid w:val="00400414"/>
    <w:rsid w:val="00401B91"/>
    <w:rsid w:val="00420325"/>
    <w:rsid w:val="00427A1A"/>
    <w:rsid w:val="0043239C"/>
    <w:rsid w:val="0046387F"/>
    <w:rsid w:val="0048525F"/>
    <w:rsid w:val="00497670"/>
    <w:rsid w:val="004B30D0"/>
    <w:rsid w:val="004D0601"/>
    <w:rsid w:val="004E04EF"/>
    <w:rsid w:val="004E5E5E"/>
    <w:rsid w:val="004F22DD"/>
    <w:rsid w:val="00505C29"/>
    <w:rsid w:val="00515FE4"/>
    <w:rsid w:val="0052739D"/>
    <w:rsid w:val="0056196C"/>
    <w:rsid w:val="00562226"/>
    <w:rsid w:val="005C0D9C"/>
    <w:rsid w:val="005C59C3"/>
    <w:rsid w:val="005D5A5A"/>
    <w:rsid w:val="00613A14"/>
    <w:rsid w:val="00631A72"/>
    <w:rsid w:val="006602F3"/>
    <w:rsid w:val="006712C0"/>
    <w:rsid w:val="00686DE9"/>
    <w:rsid w:val="006979F9"/>
    <w:rsid w:val="006C3EFA"/>
    <w:rsid w:val="006D124E"/>
    <w:rsid w:val="006D2A3E"/>
    <w:rsid w:val="00714FEC"/>
    <w:rsid w:val="00723AFA"/>
    <w:rsid w:val="00730209"/>
    <w:rsid w:val="007459AB"/>
    <w:rsid w:val="00766141"/>
    <w:rsid w:val="007A67F6"/>
    <w:rsid w:val="007A7D51"/>
    <w:rsid w:val="00801D27"/>
    <w:rsid w:val="00835EB3"/>
    <w:rsid w:val="0084596C"/>
    <w:rsid w:val="008639E1"/>
    <w:rsid w:val="00866397"/>
    <w:rsid w:val="00894CB7"/>
    <w:rsid w:val="008A047C"/>
    <w:rsid w:val="008A43C1"/>
    <w:rsid w:val="008A477A"/>
    <w:rsid w:val="00901272"/>
    <w:rsid w:val="00937026"/>
    <w:rsid w:val="009B7A47"/>
    <w:rsid w:val="009D7E7F"/>
    <w:rsid w:val="009E3BB3"/>
    <w:rsid w:val="009E7C53"/>
    <w:rsid w:val="009F58EB"/>
    <w:rsid w:val="00A46C5D"/>
    <w:rsid w:val="00A72F88"/>
    <w:rsid w:val="00A77C1D"/>
    <w:rsid w:val="00AB0529"/>
    <w:rsid w:val="00AC7878"/>
    <w:rsid w:val="00B06AEE"/>
    <w:rsid w:val="00B1206B"/>
    <w:rsid w:val="00B21A74"/>
    <w:rsid w:val="00B256A0"/>
    <w:rsid w:val="00B366F3"/>
    <w:rsid w:val="00B51E30"/>
    <w:rsid w:val="00B64DA3"/>
    <w:rsid w:val="00B6594E"/>
    <w:rsid w:val="00B8717F"/>
    <w:rsid w:val="00B91A75"/>
    <w:rsid w:val="00B94561"/>
    <w:rsid w:val="00BA08ED"/>
    <w:rsid w:val="00BB0209"/>
    <w:rsid w:val="00BB1323"/>
    <w:rsid w:val="00BB5978"/>
    <w:rsid w:val="00BC3715"/>
    <w:rsid w:val="00BF3F19"/>
    <w:rsid w:val="00C059A2"/>
    <w:rsid w:val="00C27630"/>
    <w:rsid w:val="00C3025E"/>
    <w:rsid w:val="00C564DC"/>
    <w:rsid w:val="00C60191"/>
    <w:rsid w:val="00C7416D"/>
    <w:rsid w:val="00C81746"/>
    <w:rsid w:val="00CC4236"/>
    <w:rsid w:val="00CD1081"/>
    <w:rsid w:val="00CD5DFC"/>
    <w:rsid w:val="00CE5C70"/>
    <w:rsid w:val="00D00471"/>
    <w:rsid w:val="00D1284E"/>
    <w:rsid w:val="00D279C4"/>
    <w:rsid w:val="00D41D62"/>
    <w:rsid w:val="00D434C4"/>
    <w:rsid w:val="00D86485"/>
    <w:rsid w:val="00D972DE"/>
    <w:rsid w:val="00DA1227"/>
    <w:rsid w:val="00DD36B1"/>
    <w:rsid w:val="00DE00BD"/>
    <w:rsid w:val="00DE193A"/>
    <w:rsid w:val="00DE54F8"/>
    <w:rsid w:val="00DF6EDB"/>
    <w:rsid w:val="00E15B8E"/>
    <w:rsid w:val="00E16CCF"/>
    <w:rsid w:val="00E26915"/>
    <w:rsid w:val="00E44A15"/>
    <w:rsid w:val="00E600FD"/>
    <w:rsid w:val="00E91614"/>
    <w:rsid w:val="00E91D77"/>
    <w:rsid w:val="00EA265D"/>
    <w:rsid w:val="00F17A93"/>
    <w:rsid w:val="00F42410"/>
    <w:rsid w:val="00F42FC0"/>
    <w:rsid w:val="00F76F61"/>
    <w:rsid w:val="00F87672"/>
    <w:rsid w:val="00FA02F9"/>
    <w:rsid w:val="00FA6955"/>
    <w:rsid w:val="00FC3F94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F62E-6E91-4669-B3B6-94B1B6C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F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1675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22DD"/>
  </w:style>
  <w:style w:type="paragraph" w:styleId="BalloonText">
    <w:name w:val="Balloon Text"/>
    <w:basedOn w:val="Normal"/>
    <w:link w:val="BalloonTextChar"/>
    <w:semiHidden/>
    <w:unhideWhenUsed/>
    <w:rsid w:val="00B2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56A0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B256A0"/>
    <w:rPr>
      <w:b/>
      <w:bCs/>
      <w:i w:val="0"/>
      <w:iCs w:val="0"/>
    </w:rPr>
  </w:style>
  <w:style w:type="character" w:customStyle="1" w:styleId="st1">
    <w:name w:val="st1"/>
    <w:basedOn w:val="DefaultParagraphFont"/>
    <w:rsid w:val="00B2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s.HealthScotland-Communication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 Scotland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Mackie</dc:creator>
  <cp:keywords/>
  <dc:description/>
  <cp:lastModifiedBy>Ann Conacher</cp:lastModifiedBy>
  <cp:revision>2</cp:revision>
  <dcterms:created xsi:type="dcterms:W3CDTF">2015-12-18T11:32:00Z</dcterms:created>
  <dcterms:modified xsi:type="dcterms:W3CDTF">2015-12-18T11:32:00Z</dcterms:modified>
</cp:coreProperties>
</file>